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2ADE" w14:textId="77777777" w:rsidR="006C07D8" w:rsidRDefault="006C07D8" w:rsidP="003576D3"/>
    <w:p w14:paraId="66A4729C" w14:textId="0D2743DD" w:rsidR="003176D4" w:rsidRPr="003176D4" w:rsidRDefault="003176D4" w:rsidP="003576D3">
      <w:pPr>
        <w:rPr>
          <w:b/>
        </w:rPr>
      </w:pPr>
      <w:r>
        <w:rPr>
          <w:b/>
          <w:u w:val="single"/>
        </w:rPr>
        <w:t>PREPARE AHEAD</w:t>
      </w:r>
      <w:r w:rsidR="001475FD" w:rsidRPr="003176D4">
        <w:rPr>
          <w:b/>
        </w:rPr>
        <w:t xml:space="preserve">: </w:t>
      </w:r>
    </w:p>
    <w:p w14:paraId="629C30D5" w14:textId="1CAFF0C1" w:rsidR="001475FD" w:rsidRDefault="00875F5B" w:rsidP="003176D4">
      <w:pPr>
        <w:pStyle w:val="ListParagraph"/>
        <w:numPr>
          <w:ilvl w:val="0"/>
          <w:numId w:val="24"/>
        </w:numPr>
      </w:pPr>
      <w:r>
        <w:t xml:space="preserve">Committees </w:t>
      </w:r>
      <w:r w:rsidR="001475FD">
        <w:t xml:space="preserve">should </w:t>
      </w:r>
      <w:r>
        <w:t xml:space="preserve">have </w:t>
      </w:r>
      <w:r w:rsidR="001475FD">
        <w:t>review</w:t>
      </w:r>
      <w:r>
        <w:t>ed</w:t>
      </w:r>
      <w:r w:rsidR="00BF79E4">
        <w:t xml:space="preserve"> materials </w:t>
      </w:r>
      <w:r>
        <w:t>and sent edited materials for discussion and adoption</w:t>
      </w:r>
      <w:r w:rsidR="00BF79E4">
        <w:t xml:space="preserve">. </w:t>
      </w:r>
    </w:p>
    <w:p w14:paraId="1D0A3F56" w14:textId="77777777" w:rsidR="001475FD" w:rsidRDefault="001475FD" w:rsidP="003576D3"/>
    <w:p w14:paraId="4D985BC0" w14:textId="166FE362" w:rsidR="003176D4" w:rsidRPr="003176D4" w:rsidRDefault="003176D4" w:rsidP="003576D3">
      <w:pPr>
        <w:rPr>
          <w:b/>
        </w:rPr>
      </w:pPr>
      <w:r w:rsidRPr="003176D4">
        <w:rPr>
          <w:b/>
          <w:u w:val="single"/>
        </w:rPr>
        <w:t>MEETING OBJECTIVES</w:t>
      </w:r>
      <w:r w:rsidR="006C07D8" w:rsidRPr="003176D4">
        <w:rPr>
          <w:b/>
        </w:rPr>
        <w:t>:</w:t>
      </w:r>
      <w:r w:rsidR="001475FD" w:rsidRPr="003176D4">
        <w:rPr>
          <w:b/>
        </w:rPr>
        <w:t xml:space="preserve"> </w:t>
      </w:r>
    </w:p>
    <w:p w14:paraId="72238FB1" w14:textId="390303F6" w:rsidR="003176D4" w:rsidRPr="003662E1" w:rsidRDefault="003662E1" w:rsidP="003176D4">
      <w:pPr>
        <w:pStyle w:val="ListParagraph"/>
        <w:numPr>
          <w:ilvl w:val="0"/>
          <w:numId w:val="25"/>
        </w:numPr>
      </w:pPr>
      <w:r w:rsidRPr="003662E1">
        <w:t xml:space="preserve">Discuss status of initial contracts, </w:t>
      </w:r>
      <w:r w:rsidR="0025734B">
        <w:t>ED/CEO r</w:t>
      </w:r>
      <w:r w:rsidRPr="003662E1">
        <w:t>ecruitment, and budget &amp; banking.</w:t>
      </w:r>
    </w:p>
    <w:p w14:paraId="22CC1594" w14:textId="0A648F6F" w:rsidR="00DF3CAF" w:rsidRDefault="00DF3CAF" w:rsidP="00BF0B60">
      <w:pPr>
        <w:rPr>
          <w:i/>
          <w:color w:val="FF0000"/>
        </w:rPr>
      </w:pPr>
    </w:p>
    <w:p w14:paraId="2F4149D3" w14:textId="76B9E549" w:rsidR="005133F8" w:rsidRDefault="005133F8" w:rsidP="00BF0B60">
      <w:pPr>
        <w:rPr>
          <w:b/>
          <w:u w:val="single"/>
        </w:rPr>
      </w:pPr>
      <w:r w:rsidRPr="003176D4">
        <w:rPr>
          <w:b/>
          <w:u w:val="single"/>
        </w:rPr>
        <w:t>AGENDA</w:t>
      </w:r>
    </w:p>
    <w:p w14:paraId="061592A7" w14:textId="77777777" w:rsidR="00672624" w:rsidRPr="003176D4" w:rsidRDefault="00672624" w:rsidP="00BF0B60">
      <w:pPr>
        <w:rPr>
          <w:b/>
          <w:u w:val="single"/>
        </w:rPr>
      </w:pPr>
    </w:p>
    <w:tbl>
      <w:tblPr>
        <w:tblStyle w:val="GridTable1LightAccent6"/>
        <w:tblW w:w="0" w:type="auto"/>
        <w:tblInd w:w="-612" w:type="dxa"/>
        <w:tblLook w:val="04A0" w:firstRow="1" w:lastRow="0" w:firstColumn="1" w:lastColumn="0" w:noHBand="0" w:noVBand="1"/>
      </w:tblPr>
      <w:tblGrid>
        <w:gridCol w:w="1008"/>
        <w:gridCol w:w="1080"/>
        <w:gridCol w:w="4032"/>
        <w:gridCol w:w="1800"/>
        <w:gridCol w:w="1980"/>
      </w:tblGrid>
      <w:tr w:rsidR="003176D4" w:rsidRPr="003176D4" w14:paraId="2C4A838B" w14:textId="77777777" w:rsidTr="00CE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2B3554A2" w14:textId="09DFC333" w:rsidR="00823B5E" w:rsidRPr="003176D4" w:rsidRDefault="00823B5E" w:rsidP="00293988">
            <w:pPr>
              <w:rPr>
                <w:vanish/>
                <w:u w:val="single"/>
              </w:rPr>
            </w:pPr>
            <w:r w:rsidRPr="003176D4">
              <w:rPr>
                <w:vanish/>
                <w:u w:val="single"/>
              </w:rPr>
              <w:t>Length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129C237" w14:textId="5EC0F2F4" w:rsidR="00823B5E" w:rsidRPr="003176D4" w:rsidRDefault="00823B5E" w:rsidP="00293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176D4">
              <w:rPr>
                <w:u w:val="single"/>
              </w:rPr>
              <w:t>Time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1A0CA321" w14:textId="77777777" w:rsidR="00823B5E" w:rsidRPr="003176D4" w:rsidRDefault="00823B5E" w:rsidP="00293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176D4">
              <w:rPr>
                <w:u w:val="single"/>
              </w:rPr>
              <w:t>Description</w:t>
            </w:r>
          </w:p>
        </w:tc>
        <w:tc>
          <w:tcPr>
            <w:tcW w:w="1800" w:type="dxa"/>
          </w:tcPr>
          <w:p w14:paraId="71DAF915" w14:textId="77777777" w:rsidR="00823B5E" w:rsidRPr="003176D4" w:rsidRDefault="00823B5E" w:rsidP="00293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176D4">
              <w:rPr>
                <w:u w:val="single"/>
              </w:rPr>
              <w:t>Document</w:t>
            </w:r>
          </w:p>
        </w:tc>
        <w:tc>
          <w:tcPr>
            <w:tcW w:w="1980" w:type="dxa"/>
          </w:tcPr>
          <w:p w14:paraId="7892A17F" w14:textId="77777777" w:rsidR="00823B5E" w:rsidRPr="003176D4" w:rsidRDefault="00823B5E" w:rsidP="002939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176D4">
              <w:rPr>
                <w:u w:val="single"/>
              </w:rPr>
              <w:t>Presenter</w:t>
            </w:r>
          </w:p>
        </w:tc>
      </w:tr>
      <w:tr w:rsidR="00823B5E" w14:paraId="0D74BC09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6D64843A" w14:textId="0BEE7845" w:rsidR="00823B5E" w:rsidRPr="000304C7" w:rsidRDefault="00823B5E" w:rsidP="00293988">
            <w:pPr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5 mins</w:t>
            </w:r>
          </w:p>
        </w:tc>
        <w:tc>
          <w:tcPr>
            <w:tcW w:w="1080" w:type="dxa"/>
            <w:tcBorders>
              <w:top w:val="single" w:sz="12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1A52F75" w14:textId="4D05887B" w:rsidR="00823B5E" w:rsidRPr="003176D4" w:rsidRDefault="00CE5762" w:rsidP="00CE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</w:t>
            </w:r>
            <w:r w:rsidR="00823B5E" w:rsidRPr="003176D4">
              <w:t>:</w:t>
            </w:r>
            <w:r>
              <w:t>3</w:t>
            </w:r>
            <w:r w:rsidR="00823B5E" w:rsidRPr="003176D4">
              <w:t>0pm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91A6BAD" w14:textId="649C68F4" w:rsidR="00823B5E" w:rsidRDefault="00CE5762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Call to Order</w:t>
            </w:r>
          </w:p>
        </w:tc>
        <w:tc>
          <w:tcPr>
            <w:tcW w:w="1800" w:type="dxa"/>
          </w:tcPr>
          <w:p w14:paraId="05A1B354" w14:textId="77777777" w:rsidR="00823B5E" w:rsidRDefault="00823B5E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7694B26" w14:textId="20BBF9B7" w:rsidR="00823B5E" w:rsidRDefault="00CE5762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Colander</w:t>
            </w:r>
          </w:p>
        </w:tc>
      </w:tr>
      <w:tr w:rsidR="00DC08D9" w14:paraId="75EB89C8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59BBE677" w14:textId="5688A4B7" w:rsidR="00DC08D9" w:rsidRPr="000304C7" w:rsidRDefault="00DC08D9" w:rsidP="00FC2ECC">
            <w:pPr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5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8854E02" w14:textId="5F734BA7" w:rsidR="00DC08D9" w:rsidRPr="003176D4" w:rsidRDefault="00DC08D9" w:rsidP="00FC2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4D0E4FFC" w14:textId="7C0D29B6" w:rsidR="00DC08D9" w:rsidRDefault="00DC08D9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Introductions</w:t>
            </w:r>
          </w:p>
        </w:tc>
        <w:tc>
          <w:tcPr>
            <w:tcW w:w="1800" w:type="dxa"/>
          </w:tcPr>
          <w:p w14:paraId="391F454C" w14:textId="77777777" w:rsidR="00DC08D9" w:rsidRDefault="00DC08D9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FB24AC6" w14:textId="64AD817A" w:rsidR="00DC08D9" w:rsidRDefault="00DC08D9" w:rsidP="00A3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112AFC" w14:paraId="1DC554FC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73EA13D3" w14:textId="77777777" w:rsidR="00112AFC" w:rsidRDefault="00112AFC" w:rsidP="00FC2ECC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6076D33" w14:textId="77777777" w:rsidR="00112AFC" w:rsidRDefault="00112AFC" w:rsidP="00CE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15F53EC8" w14:textId="365A08BC" w:rsidR="00112AFC" w:rsidRDefault="00112AFC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Adoption of Agenda</w:t>
            </w:r>
          </w:p>
        </w:tc>
        <w:tc>
          <w:tcPr>
            <w:tcW w:w="1800" w:type="dxa"/>
          </w:tcPr>
          <w:p w14:paraId="7C763EDE" w14:textId="77777777" w:rsidR="00112AFC" w:rsidRDefault="00112AFC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F56BE09" w14:textId="2C9DC494" w:rsidR="00112AFC" w:rsidRPr="00112AFC" w:rsidRDefault="00112AFC" w:rsidP="00A3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B. Colander</w:t>
            </w:r>
          </w:p>
        </w:tc>
      </w:tr>
      <w:tr w:rsidR="00426F18" w14:paraId="1C561071" w14:textId="77777777" w:rsidTr="00C62BBC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2CD1DDEF" w14:textId="77777777" w:rsidR="00426F18" w:rsidRPr="000304C7" w:rsidRDefault="00426F18" w:rsidP="00C62BBC">
            <w:pPr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3</w:t>
            </w:r>
            <w:r>
              <w:rPr>
                <w:b w:val="0"/>
                <w:i/>
                <w:vanish/>
              </w:rPr>
              <w:t>0</w:t>
            </w:r>
            <w:r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A3BE6B4" w14:textId="77777777" w:rsidR="00426F18" w:rsidRPr="001033FD" w:rsidRDefault="00426F18" w:rsidP="00C6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anish/>
              </w:rPr>
            </w:pPr>
            <w:r w:rsidRPr="001033FD">
              <w:rPr>
                <w:vanish/>
              </w:rPr>
              <w:t>1:40pm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2419AD7" w14:textId="00D3F0B1" w:rsidR="00426F18" w:rsidRDefault="00426F18" w:rsidP="0042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Adoption of Meeting Minutes</w:t>
            </w:r>
          </w:p>
        </w:tc>
        <w:tc>
          <w:tcPr>
            <w:tcW w:w="1800" w:type="dxa"/>
          </w:tcPr>
          <w:p w14:paraId="43F41920" w14:textId="5DC5643B" w:rsidR="00426F18" w:rsidRDefault="00426F18" w:rsidP="00426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</w:t>
            </w:r>
          </w:p>
        </w:tc>
        <w:tc>
          <w:tcPr>
            <w:tcW w:w="1980" w:type="dxa"/>
          </w:tcPr>
          <w:p w14:paraId="48A92750" w14:textId="4D59AFB9" w:rsidR="00426F18" w:rsidRDefault="00426F18" w:rsidP="00C62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F18" w14:paraId="2CB1673A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41AE33AE" w14:textId="77777777" w:rsidR="00426F18" w:rsidRDefault="00426F18" w:rsidP="00FC2ECC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3017B78" w14:textId="77777777" w:rsidR="00426F18" w:rsidRDefault="00426F18" w:rsidP="00CE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AEA8973" w14:textId="5CC33F3F" w:rsidR="00426F18" w:rsidRDefault="00426F18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Committee Work</w:t>
            </w:r>
          </w:p>
        </w:tc>
        <w:tc>
          <w:tcPr>
            <w:tcW w:w="1800" w:type="dxa"/>
          </w:tcPr>
          <w:p w14:paraId="12A7FF56" w14:textId="77777777" w:rsidR="00426F18" w:rsidRDefault="00426F18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1FB31C6" w14:textId="04B7235A" w:rsidR="00426F18" w:rsidRDefault="00426F18" w:rsidP="00A3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Committee Chairs</w:t>
            </w:r>
          </w:p>
        </w:tc>
      </w:tr>
      <w:tr w:rsidR="00426F18" w14:paraId="49EFA55F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249038B5" w14:textId="77777777" w:rsidR="00426F18" w:rsidRDefault="00426F18" w:rsidP="00FC2ECC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BDC441B" w14:textId="77777777" w:rsidR="00426F18" w:rsidRDefault="00426F18" w:rsidP="00CE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5C2D9D2B" w14:textId="77777777" w:rsidR="00426F18" w:rsidRDefault="00426F18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CF360E6" w14:textId="77777777" w:rsidR="00426F18" w:rsidRDefault="00426F18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FD92F11" w14:textId="77777777" w:rsidR="00426F18" w:rsidRDefault="00426F18" w:rsidP="00A3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B5E" w14:paraId="63CB843D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3DFD72DB" w14:textId="2DF7E722" w:rsidR="00823B5E" w:rsidRPr="000304C7" w:rsidRDefault="001851E5" w:rsidP="00FC2ECC">
            <w:pPr>
              <w:rPr>
                <w:b w:val="0"/>
                <w:i/>
                <w:vanish/>
              </w:rPr>
            </w:pPr>
            <w:r>
              <w:rPr>
                <w:b w:val="0"/>
                <w:i/>
                <w:vanish/>
              </w:rPr>
              <w:t>10</w:t>
            </w:r>
            <w:r w:rsidR="00823B5E"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25E66D5" w14:textId="6EFAC37A" w:rsidR="00823B5E" w:rsidRPr="003176D4" w:rsidRDefault="00CE5762" w:rsidP="00CE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</w:t>
            </w:r>
            <w:r w:rsidR="001851E5">
              <w:t>:</w:t>
            </w:r>
            <w:r w:rsidR="00426F18">
              <w:t>45</w:t>
            </w:r>
            <w:r w:rsidR="00823B5E" w:rsidRPr="003176D4">
              <w:t>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16A40149" w14:textId="596AA687" w:rsidR="00823B5E" w:rsidRDefault="00CE5762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comment</w:t>
            </w:r>
          </w:p>
        </w:tc>
        <w:tc>
          <w:tcPr>
            <w:tcW w:w="1800" w:type="dxa"/>
          </w:tcPr>
          <w:p w14:paraId="2CD21574" w14:textId="77777777" w:rsidR="00823B5E" w:rsidRDefault="00823B5E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28DC501" w14:textId="6B8380AA" w:rsidR="00823B5E" w:rsidRDefault="00823B5E" w:rsidP="00A3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AFC" w14:paraId="39B364FE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71ECF833" w14:textId="77777777" w:rsidR="00112AFC" w:rsidRPr="000304C7" w:rsidRDefault="00112AFC" w:rsidP="00293988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AFAA19B" w14:textId="77777777" w:rsidR="00112AFC" w:rsidRDefault="00112AFC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6C16927E" w14:textId="77777777" w:rsidR="00112AFC" w:rsidRDefault="00112AFC" w:rsidP="00FC2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00" w:type="dxa"/>
          </w:tcPr>
          <w:p w14:paraId="38FEEE26" w14:textId="77777777" w:rsidR="00112AFC" w:rsidRDefault="00112AFC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70303BE" w14:textId="77777777" w:rsidR="00112AFC" w:rsidRDefault="00112AFC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977" w14:paraId="0D873CED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4E7129B9" w14:textId="4C5F5F54" w:rsidR="00330977" w:rsidRPr="000304C7" w:rsidRDefault="00330977" w:rsidP="00293988">
            <w:pPr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3</w:t>
            </w:r>
            <w:r>
              <w:rPr>
                <w:b w:val="0"/>
                <w:i/>
                <w:vanish/>
              </w:rPr>
              <w:t>0</w:t>
            </w:r>
            <w:r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65A78F1" w14:textId="7D184B19" w:rsidR="00330977" w:rsidRPr="003176D4" w:rsidRDefault="00426F18" w:rsidP="00D00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</w:t>
            </w:r>
            <w:r w:rsidR="00D00CB7">
              <w:t>00</w:t>
            </w:r>
            <w:r w:rsidR="00330977" w:rsidRPr="003176D4">
              <w:t>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37DEB47B" w14:textId="14C71F43" w:rsidR="00330977" w:rsidRPr="00E37A0F" w:rsidRDefault="00CE5762" w:rsidP="00FC2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Old Business</w:t>
            </w:r>
          </w:p>
        </w:tc>
        <w:tc>
          <w:tcPr>
            <w:tcW w:w="1800" w:type="dxa"/>
          </w:tcPr>
          <w:p w14:paraId="75BEA0FB" w14:textId="77777777" w:rsidR="00330977" w:rsidRDefault="0033097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D32B645" w14:textId="4063503A" w:rsidR="00330977" w:rsidRDefault="00112AFC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Colander</w:t>
            </w:r>
          </w:p>
        </w:tc>
      </w:tr>
      <w:tr w:rsidR="004608C7" w14:paraId="06E168A5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4ACC9C4C" w14:textId="77777777" w:rsidR="004608C7" w:rsidRPr="000304C7" w:rsidRDefault="004608C7" w:rsidP="00330977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694FE94" w14:textId="77777777" w:rsidR="004608C7" w:rsidRPr="001033FD" w:rsidRDefault="004608C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3CF74DFB" w14:textId="10783C17" w:rsidR="004608C7" w:rsidRDefault="004608C7" w:rsidP="00672624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Communications &amp; Engagement</w:t>
            </w:r>
          </w:p>
        </w:tc>
        <w:tc>
          <w:tcPr>
            <w:tcW w:w="1800" w:type="dxa"/>
          </w:tcPr>
          <w:p w14:paraId="76776455" w14:textId="77777777" w:rsidR="004608C7" w:rsidRDefault="004608C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D50FC06" w14:textId="77777777" w:rsidR="004608C7" w:rsidRDefault="004608C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0D5" w:rsidRPr="004960F1" w14:paraId="2EA1846D" w14:textId="77777777" w:rsidTr="008E41EA">
        <w:trPr>
          <w:trHeight w:val="305"/>
          <w:hidden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150A84AE" w14:textId="77777777" w:rsidR="001E30D5" w:rsidRDefault="001E30D5" w:rsidP="008E41E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F90B571" w14:textId="77777777" w:rsidR="001E30D5" w:rsidRDefault="001E30D5" w:rsidP="008E41EA"/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D8D8CA9" w14:textId="77777777" w:rsidR="001E30D5" w:rsidRPr="00F65980" w:rsidRDefault="001E30D5" w:rsidP="008E41EA">
            <w:pPr>
              <w:pStyle w:val="ListParagraph"/>
              <w:numPr>
                <w:ilvl w:val="0"/>
                <w:numId w:val="21"/>
              </w:numPr>
              <w:rPr>
                <w:u w:val="single"/>
              </w:rPr>
            </w:pPr>
            <w:r>
              <w:t>Communications consultant</w:t>
            </w:r>
          </w:p>
        </w:tc>
        <w:tc>
          <w:tcPr>
            <w:tcW w:w="1800" w:type="dxa"/>
          </w:tcPr>
          <w:p w14:paraId="3A5A1CB7" w14:textId="2AEFCCC4" w:rsidR="001E30D5" w:rsidRPr="00F65980" w:rsidRDefault="001E30D5" w:rsidP="008E41EA">
            <w:r w:rsidRPr="00F65980">
              <w:t xml:space="preserve">RFP </w:t>
            </w:r>
            <w:r w:rsidR="003662E1">
              <w:t xml:space="preserve">to be </w:t>
            </w:r>
            <w:r w:rsidRPr="00F65980">
              <w:t>posted on Website</w:t>
            </w:r>
          </w:p>
        </w:tc>
        <w:tc>
          <w:tcPr>
            <w:tcW w:w="1980" w:type="dxa"/>
          </w:tcPr>
          <w:p w14:paraId="2E0C72EC" w14:textId="77777777" w:rsidR="001E30D5" w:rsidRPr="004960F1" w:rsidRDefault="001E30D5" w:rsidP="008E41EA">
            <w:pPr>
              <w:rPr>
                <w:u w:val="single"/>
              </w:rPr>
            </w:pPr>
            <w:r>
              <w:t>J. Wilson</w:t>
            </w:r>
          </w:p>
        </w:tc>
      </w:tr>
      <w:tr w:rsidR="00330977" w14:paraId="0FDA46FA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16BCB892" w14:textId="0D4909D4" w:rsidR="00330977" w:rsidRPr="000304C7" w:rsidRDefault="00330977" w:rsidP="00330977">
            <w:pPr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3</w:t>
            </w:r>
            <w:r>
              <w:rPr>
                <w:b w:val="0"/>
                <w:i/>
                <w:vanish/>
              </w:rPr>
              <w:t>0</w:t>
            </w:r>
            <w:r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19CFFF0" w14:textId="6FA5F008" w:rsidR="00330977" w:rsidRPr="001033FD" w:rsidRDefault="0033097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anish/>
              </w:rPr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26C03B51" w14:textId="3649078B" w:rsidR="00CD2658" w:rsidRDefault="00F65980" w:rsidP="00672624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Insurance</w:t>
            </w:r>
          </w:p>
        </w:tc>
        <w:tc>
          <w:tcPr>
            <w:tcW w:w="1800" w:type="dxa"/>
          </w:tcPr>
          <w:p w14:paraId="37B05B55" w14:textId="64C9E165" w:rsidR="00CD2658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Insurance Policies</w:t>
            </w:r>
          </w:p>
        </w:tc>
        <w:tc>
          <w:tcPr>
            <w:tcW w:w="1980" w:type="dxa"/>
          </w:tcPr>
          <w:p w14:paraId="03AC9B9B" w14:textId="38C6BDEE" w:rsidR="00CE5762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Wilson</w:t>
            </w:r>
          </w:p>
        </w:tc>
      </w:tr>
      <w:tr w:rsidR="00F65980" w:rsidRPr="004960F1" w14:paraId="495F9675" w14:textId="77777777" w:rsidTr="00CE5762">
        <w:trPr>
          <w:trHeight w:val="30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577F7D8A" w14:textId="77777777" w:rsidR="00F65980" w:rsidRDefault="00F65980" w:rsidP="00293988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0FFF145" w14:textId="77777777" w:rsidR="00F65980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05D7D19E" w14:textId="3F95E715" w:rsidR="00F65980" w:rsidRPr="00F65980" w:rsidRDefault="00F65980" w:rsidP="00F6598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Legal counsel</w:t>
            </w:r>
          </w:p>
        </w:tc>
        <w:tc>
          <w:tcPr>
            <w:tcW w:w="1800" w:type="dxa"/>
          </w:tcPr>
          <w:p w14:paraId="43913CF1" w14:textId="74CEED9D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65980">
              <w:t>RFP posted on Website</w:t>
            </w:r>
          </w:p>
        </w:tc>
        <w:tc>
          <w:tcPr>
            <w:tcW w:w="1980" w:type="dxa"/>
          </w:tcPr>
          <w:p w14:paraId="35DBB947" w14:textId="7F032260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J. Wilson</w:t>
            </w:r>
          </w:p>
        </w:tc>
      </w:tr>
      <w:tr w:rsidR="00F65980" w:rsidRPr="004960F1" w14:paraId="084E23F9" w14:textId="77777777" w:rsidTr="00CE5762">
        <w:trPr>
          <w:trHeight w:val="30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7E581AEB" w14:textId="77777777" w:rsidR="00F65980" w:rsidRDefault="00F65980" w:rsidP="00293988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50D9C64" w14:textId="77777777" w:rsidR="00F65980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463554E9" w14:textId="77777777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00" w:type="dxa"/>
          </w:tcPr>
          <w:p w14:paraId="07074B69" w14:textId="77777777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980" w:type="dxa"/>
          </w:tcPr>
          <w:p w14:paraId="3DE4A9AD" w14:textId="77777777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65980" w:rsidRPr="004960F1" w14:paraId="2EB12B3A" w14:textId="77777777" w:rsidTr="00CE5762">
        <w:trPr>
          <w:trHeight w:val="30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0E597961" w14:textId="05171AC7" w:rsidR="00F65980" w:rsidRPr="000304C7" w:rsidRDefault="00F65980" w:rsidP="00293988">
            <w:pPr>
              <w:rPr>
                <w:b w:val="0"/>
                <w:i/>
                <w:vanish/>
                <w:u w:val="single"/>
              </w:rPr>
            </w:pPr>
            <w:r>
              <w:rPr>
                <w:b w:val="0"/>
                <w:i/>
                <w:vanish/>
              </w:rPr>
              <w:t>45</w:t>
            </w:r>
            <w:r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34ACA94" w14:textId="09E8DB86" w:rsidR="00F65980" w:rsidRPr="003176D4" w:rsidRDefault="00F65980" w:rsidP="00D00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3:</w:t>
            </w:r>
            <w:r w:rsidR="00D00CB7">
              <w:t>30</w:t>
            </w:r>
            <w:r w:rsidRPr="003176D4">
              <w:t>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674A4BC8" w14:textId="77777777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960F1">
              <w:rPr>
                <w:u w:val="single"/>
              </w:rPr>
              <w:t xml:space="preserve">New Business </w:t>
            </w:r>
          </w:p>
        </w:tc>
        <w:tc>
          <w:tcPr>
            <w:tcW w:w="1800" w:type="dxa"/>
          </w:tcPr>
          <w:p w14:paraId="284A2475" w14:textId="77777777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980" w:type="dxa"/>
          </w:tcPr>
          <w:p w14:paraId="3F655D18" w14:textId="24CEA870" w:rsidR="00F65980" w:rsidRPr="004960F1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B. Colander</w:t>
            </w:r>
          </w:p>
        </w:tc>
      </w:tr>
      <w:tr w:rsidR="0089256A" w14:paraId="08C5F062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2022C728" w14:textId="77777777" w:rsidR="0089256A" w:rsidRDefault="0089256A" w:rsidP="00DF3CAF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13EFC68" w14:textId="77777777" w:rsidR="0089256A" w:rsidRPr="001033FD" w:rsidRDefault="0089256A" w:rsidP="0033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18660870" w14:textId="2CA3909B" w:rsidR="0089256A" w:rsidRDefault="0089256A" w:rsidP="00A4101D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 with DOEE</w:t>
            </w:r>
          </w:p>
        </w:tc>
        <w:tc>
          <w:tcPr>
            <w:tcW w:w="1800" w:type="dxa"/>
          </w:tcPr>
          <w:p w14:paraId="1D5E5E52" w14:textId="77777777" w:rsidR="0089256A" w:rsidRDefault="0089256A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8553B04" w14:textId="77777777" w:rsidR="0089256A" w:rsidRDefault="0089256A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980" w14:paraId="4FB5BF3C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423A8C98" w14:textId="4F6B9AF1" w:rsidR="00F65980" w:rsidRPr="000304C7" w:rsidRDefault="00F65980" w:rsidP="00DF3CAF">
            <w:pPr>
              <w:rPr>
                <w:b w:val="0"/>
                <w:i/>
                <w:vanish/>
              </w:rPr>
            </w:pPr>
            <w:r>
              <w:rPr>
                <w:b w:val="0"/>
                <w:i/>
                <w:vanish/>
              </w:rPr>
              <w:t>45</w:t>
            </w:r>
            <w:r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B308A8B" w14:textId="3FB6629E" w:rsidR="00F65980" w:rsidRPr="001033FD" w:rsidRDefault="00F65980" w:rsidP="0033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  <w:r w:rsidRPr="001033FD">
              <w:rPr>
                <w:vanish/>
              </w:rPr>
              <w:t>2:10pm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03FE2D7" w14:textId="52473261" w:rsidR="00F65980" w:rsidRPr="00A4101D" w:rsidRDefault="00F65980" w:rsidP="00A4101D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Grantee Presentation</w:t>
            </w:r>
          </w:p>
        </w:tc>
        <w:tc>
          <w:tcPr>
            <w:tcW w:w="1800" w:type="dxa"/>
          </w:tcPr>
          <w:p w14:paraId="5DEE44F8" w14:textId="77777777" w:rsidR="00F65980" w:rsidRDefault="00F65980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8D8C978" w14:textId="106497B8" w:rsidR="00F65980" w:rsidRDefault="00F65980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Brown</w:t>
            </w:r>
          </w:p>
        </w:tc>
      </w:tr>
      <w:tr w:rsidR="00F65980" w14:paraId="4D90173A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2A1866A9" w14:textId="77777777" w:rsidR="00F65980" w:rsidRDefault="00F65980" w:rsidP="00DF3CAF">
            <w:pPr>
              <w:rPr>
                <w:b w:val="0"/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5272FC6" w14:textId="77777777" w:rsidR="00F65980" w:rsidRPr="001033FD" w:rsidRDefault="00F65980" w:rsidP="0018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4B607241" w14:textId="42AF1862" w:rsidR="00F65980" w:rsidRDefault="00F65980" w:rsidP="00CD2658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&amp; Banking</w:t>
            </w:r>
          </w:p>
        </w:tc>
        <w:tc>
          <w:tcPr>
            <w:tcW w:w="1800" w:type="dxa"/>
          </w:tcPr>
          <w:p w14:paraId="4E0C11B6" w14:textId="77777777" w:rsidR="00F65980" w:rsidRDefault="00F65980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8C68941" w14:textId="77777777" w:rsidR="004608C7" w:rsidRDefault="004608C7" w:rsidP="0046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Fernandes</w:t>
            </w:r>
          </w:p>
          <w:p w14:paraId="401054C0" w14:textId="538C6DFC" w:rsidR="00F65980" w:rsidRDefault="004608C7" w:rsidP="0046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Colander</w:t>
            </w:r>
          </w:p>
        </w:tc>
      </w:tr>
      <w:tr w:rsidR="00F65980" w14:paraId="607DAA00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62C191C9" w14:textId="77777777" w:rsidR="00F65980" w:rsidRDefault="00F65980" w:rsidP="00DF3CAF">
            <w:pPr>
              <w:rPr>
                <w:b w:val="0"/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702B166" w14:textId="77777777" w:rsidR="00F65980" w:rsidRPr="001033FD" w:rsidRDefault="00F65980" w:rsidP="00185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</w:rPr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D5C66AD" w14:textId="7BBCA7EF" w:rsidR="00F65980" w:rsidRDefault="00673EB0" w:rsidP="00CD2658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BEPS Task Force</w:t>
            </w:r>
          </w:p>
        </w:tc>
        <w:tc>
          <w:tcPr>
            <w:tcW w:w="1800" w:type="dxa"/>
          </w:tcPr>
          <w:p w14:paraId="5CDBE5C5" w14:textId="77777777" w:rsidR="00F65980" w:rsidRDefault="00F65980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B0A9832" w14:textId="46625A1F" w:rsidR="00F65980" w:rsidRDefault="004608C7" w:rsidP="00DF3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Wilson</w:t>
            </w:r>
          </w:p>
        </w:tc>
      </w:tr>
      <w:tr w:rsidR="00F65980" w14:paraId="56953D75" w14:textId="77777777" w:rsidTr="00CE5762">
        <w:trPr>
          <w:hidden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24C43977" w14:textId="652DCEC7" w:rsidR="00F65980" w:rsidRPr="000304C7" w:rsidRDefault="00F65980" w:rsidP="00DF3CA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15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18B5CDB" w14:textId="0ED21F76" w:rsidR="00F65980" w:rsidRPr="001033FD" w:rsidRDefault="00F65980" w:rsidP="00DF3CAF">
            <w:pPr>
              <w:rPr>
                <w:vanish/>
              </w:rPr>
            </w:pPr>
            <w:r w:rsidRPr="001033FD">
              <w:rPr>
                <w:vanish/>
              </w:rPr>
              <w:t>3:45pm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A760A82" w14:textId="4C79E958" w:rsidR="00F65980" w:rsidRDefault="003662E1" w:rsidP="00BF735D">
            <w:pPr>
              <w:pStyle w:val="ListParagraph"/>
              <w:numPr>
                <w:ilvl w:val="0"/>
                <w:numId w:val="21"/>
              </w:numPr>
            </w:pPr>
            <w:r>
              <w:t xml:space="preserve">ED/CEO </w:t>
            </w:r>
            <w:r w:rsidR="00F65980">
              <w:t xml:space="preserve">Recruitment </w:t>
            </w:r>
          </w:p>
        </w:tc>
        <w:tc>
          <w:tcPr>
            <w:tcW w:w="1800" w:type="dxa"/>
          </w:tcPr>
          <w:p w14:paraId="1D7E0BF9" w14:textId="50901B25" w:rsidR="00F65980" w:rsidRDefault="00F65980" w:rsidP="00A34684"/>
        </w:tc>
        <w:tc>
          <w:tcPr>
            <w:tcW w:w="1980" w:type="dxa"/>
          </w:tcPr>
          <w:p w14:paraId="079E14EB" w14:textId="4D64418D" w:rsidR="00F65980" w:rsidRDefault="004608C7" w:rsidP="00DF3CAF">
            <w:r>
              <w:t>B. Colander</w:t>
            </w:r>
          </w:p>
        </w:tc>
      </w:tr>
      <w:tr w:rsidR="004608C7" w14:paraId="0B25DB7F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1618F084" w14:textId="77777777" w:rsidR="004608C7" w:rsidRPr="000304C7" w:rsidRDefault="004608C7" w:rsidP="00A34684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5CFB804" w14:textId="77777777" w:rsidR="004608C7" w:rsidRPr="003176D4" w:rsidRDefault="004608C7" w:rsidP="0033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1CD356E9" w14:textId="77777777" w:rsidR="004608C7" w:rsidRDefault="004608C7" w:rsidP="00DC0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2B9D9DF" w14:textId="77777777" w:rsidR="004608C7" w:rsidRDefault="004608C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EE826D0" w14:textId="77777777" w:rsidR="004608C7" w:rsidRDefault="004608C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B97" w14:paraId="0CA65A0D" w14:textId="77777777" w:rsidTr="008E41EA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39F8B5E9" w14:textId="77777777" w:rsidR="00FD3B97" w:rsidRPr="000304C7" w:rsidRDefault="00FD3B97" w:rsidP="008E41EA">
            <w:pPr>
              <w:rPr>
                <w:b w:val="0"/>
                <w:i/>
                <w:vanish/>
              </w:rPr>
            </w:pPr>
            <w:r>
              <w:rPr>
                <w:b w:val="0"/>
                <w:i/>
                <w:vanish/>
              </w:rPr>
              <w:t>10</w:t>
            </w:r>
            <w:r w:rsidRPr="000304C7">
              <w:rPr>
                <w:b w:val="0"/>
                <w:i/>
                <w:vanish/>
              </w:rPr>
              <w:t xml:space="preserve">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5678D6E" w14:textId="4067AA2A" w:rsidR="00FD3B97" w:rsidRPr="003176D4" w:rsidRDefault="00C000C5" w:rsidP="00C00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4</w:t>
            </w:r>
            <w:r w:rsidR="00FD3B97">
              <w:t>:</w:t>
            </w:r>
            <w:r>
              <w:t>1</w:t>
            </w:r>
            <w:r w:rsidR="00FD3B97">
              <w:t>5</w:t>
            </w:r>
            <w:r w:rsidR="00FD3B97" w:rsidRPr="003176D4">
              <w:t>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40A96A03" w14:textId="77777777" w:rsidR="00FD3B97" w:rsidRDefault="00FD3B97" w:rsidP="008E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comment</w:t>
            </w:r>
          </w:p>
        </w:tc>
        <w:tc>
          <w:tcPr>
            <w:tcW w:w="1800" w:type="dxa"/>
          </w:tcPr>
          <w:p w14:paraId="3E54BFA5" w14:textId="77777777" w:rsidR="00FD3B97" w:rsidRDefault="00FD3B97" w:rsidP="008E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448EC84" w14:textId="77777777" w:rsidR="00FD3B97" w:rsidRDefault="00FD3B97" w:rsidP="008E4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B97" w14:paraId="2A7F2E49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3B28F211" w14:textId="77777777" w:rsidR="00FD3B97" w:rsidRPr="000304C7" w:rsidRDefault="00FD3B97" w:rsidP="00A34684">
            <w:pPr>
              <w:rPr>
                <w:i/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CDB53C3" w14:textId="77777777" w:rsidR="00FD3B97" w:rsidRPr="003176D4" w:rsidRDefault="00FD3B97" w:rsidP="0033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52934A8" w14:textId="77777777" w:rsidR="00FD3B97" w:rsidRDefault="00FD3B97" w:rsidP="00DC0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8D6028C" w14:textId="77777777" w:rsidR="00FD3B97" w:rsidRDefault="00FD3B9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52C95E4" w14:textId="77777777" w:rsidR="00FD3B97" w:rsidRDefault="00FD3B97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980" w14:paraId="312693F4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4FBAAF48" w14:textId="5BFAB9BE" w:rsidR="00F65980" w:rsidRPr="000304C7" w:rsidRDefault="00F65980" w:rsidP="00A34684">
            <w:pPr>
              <w:rPr>
                <w:b w:val="0"/>
                <w:i/>
                <w:vanish/>
              </w:rPr>
            </w:pPr>
            <w:r w:rsidRPr="000304C7">
              <w:rPr>
                <w:b w:val="0"/>
                <w:i/>
                <w:vanish/>
              </w:rPr>
              <w:t>5 mins</w:t>
            </w: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7E34BE7" w14:textId="080F060F" w:rsidR="00F65980" w:rsidRPr="003176D4" w:rsidRDefault="00F65980" w:rsidP="0033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6D4">
              <w:t>4:</w:t>
            </w:r>
            <w:r>
              <w:t>2</w:t>
            </w:r>
            <w:r w:rsidRPr="003176D4">
              <w:t>5pm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75E3B93A" w14:textId="3294B29A" w:rsidR="00F65980" w:rsidRDefault="00F65980" w:rsidP="00DC0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Recap and Next steps </w:t>
            </w:r>
          </w:p>
        </w:tc>
        <w:tc>
          <w:tcPr>
            <w:tcW w:w="1800" w:type="dxa"/>
          </w:tcPr>
          <w:p w14:paraId="3C45DDE2" w14:textId="77777777" w:rsidR="00F65980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F5DEBA9" w14:textId="37DA689D" w:rsidR="00F65980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Wilson</w:t>
            </w:r>
          </w:p>
        </w:tc>
      </w:tr>
      <w:tr w:rsidR="00F65980" w14:paraId="263E40CA" w14:textId="77777777" w:rsidTr="00CE5762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  <w:left w:val="nil"/>
              <w:bottom w:val="nil"/>
              <w:right w:val="single" w:sz="4" w:space="0" w:color="A8D08D" w:themeColor="accent6" w:themeTint="99"/>
            </w:tcBorders>
          </w:tcPr>
          <w:p w14:paraId="73E095CD" w14:textId="77777777" w:rsidR="00F65980" w:rsidRPr="000304C7" w:rsidRDefault="00F65980" w:rsidP="00293988">
            <w:pPr>
              <w:rPr>
                <w:vanish/>
              </w:rPr>
            </w:pPr>
          </w:p>
        </w:tc>
        <w:tc>
          <w:tcPr>
            <w:tcW w:w="108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03F9B72" w14:textId="58B35C16" w:rsidR="00F65980" w:rsidRPr="003176D4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76D4">
              <w:t>4:30pm</w:t>
            </w:r>
          </w:p>
        </w:tc>
        <w:tc>
          <w:tcPr>
            <w:tcW w:w="4032" w:type="dxa"/>
            <w:tcBorders>
              <w:left w:val="single" w:sz="4" w:space="0" w:color="A8D08D" w:themeColor="accent6" w:themeTint="99"/>
            </w:tcBorders>
          </w:tcPr>
          <w:p w14:paraId="633D505E" w14:textId="3900FB97" w:rsidR="00F65980" w:rsidRPr="00A34684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</w:t>
            </w:r>
          </w:p>
        </w:tc>
        <w:tc>
          <w:tcPr>
            <w:tcW w:w="1800" w:type="dxa"/>
          </w:tcPr>
          <w:p w14:paraId="424122C1" w14:textId="77777777" w:rsidR="00F65980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7DF2293" w14:textId="01D3DD38" w:rsidR="00F65980" w:rsidRDefault="00F65980" w:rsidP="0029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Colander</w:t>
            </w:r>
          </w:p>
        </w:tc>
      </w:tr>
    </w:tbl>
    <w:p w14:paraId="1162AEAE" w14:textId="77777777" w:rsidR="00CD2658" w:rsidRDefault="00CD2658" w:rsidP="003576D3">
      <w:pPr>
        <w:rPr>
          <w:u w:val="single"/>
        </w:rPr>
      </w:pPr>
    </w:p>
    <w:p w14:paraId="0291E9A2" w14:textId="38421637" w:rsidR="001475FD" w:rsidRDefault="00672624" w:rsidP="003576D3">
      <w:r>
        <w:rPr>
          <w:u w:val="single"/>
        </w:rPr>
        <w:t>MEETING DOCUMENTS</w:t>
      </w:r>
      <w:r>
        <w:t xml:space="preserve">: </w:t>
      </w:r>
    </w:p>
    <w:p w14:paraId="32C90A00" w14:textId="77777777" w:rsidR="003662E1" w:rsidRDefault="003662E1" w:rsidP="003662E1">
      <w:pPr>
        <w:pStyle w:val="ListParagraph"/>
        <w:numPr>
          <w:ilvl w:val="0"/>
          <w:numId w:val="26"/>
        </w:numPr>
      </w:pPr>
      <w:r>
        <w:t>Legal Services RFP</w:t>
      </w:r>
    </w:p>
    <w:p w14:paraId="09CBC499" w14:textId="5F2550FF" w:rsidR="001475FD" w:rsidRDefault="00F74251" w:rsidP="000B2094">
      <w:pPr>
        <w:pStyle w:val="ListParagraph"/>
        <w:numPr>
          <w:ilvl w:val="0"/>
          <w:numId w:val="26"/>
        </w:numPr>
      </w:pPr>
      <w:r>
        <w:t xml:space="preserve">Draft </w:t>
      </w:r>
      <w:r w:rsidR="003662E1">
        <w:t>Communications RFP</w:t>
      </w:r>
    </w:p>
    <w:p w14:paraId="1EE667E5" w14:textId="77777777" w:rsidR="00C63C97" w:rsidRDefault="00C63C97" w:rsidP="00C63C97">
      <w:pPr>
        <w:pStyle w:val="ListParagraph"/>
      </w:pPr>
    </w:p>
    <w:p w14:paraId="70CA0983" w14:textId="6E6DBF30" w:rsidR="00533897" w:rsidRDefault="00672624" w:rsidP="00533897">
      <w:r>
        <w:rPr>
          <w:u w:val="single"/>
        </w:rPr>
        <w:t>COMING UP NEXT</w:t>
      </w:r>
      <w:r>
        <w:t>:</w:t>
      </w:r>
    </w:p>
    <w:p w14:paraId="1EABB1F6" w14:textId="3F79D6E8" w:rsidR="00112AFC" w:rsidRDefault="00112AFC" w:rsidP="00112AFC">
      <w:pPr>
        <w:pStyle w:val="ListParagraph"/>
        <w:numPr>
          <w:ilvl w:val="0"/>
          <w:numId w:val="8"/>
        </w:numPr>
      </w:pPr>
      <w:r>
        <w:t>Initial consultant contract awards</w:t>
      </w:r>
    </w:p>
    <w:p w14:paraId="403651EE" w14:textId="3E2519AF" w:rsidR="00112AFC" w:rsidRDefault="00270B7F" w:rsidP="00112AFC">
      <w:pPr>
        <w:pStyle w:val="ListParagraph"/>
        <w:numPr>
          <w:ilvl w:val="0"/>
          <w:numId w:val="8"/>
        </w:numPr>
      </w:pPr>
      <w:r>
        <w:t>Communications and engagement planning</w:t>
      </w:r>
    </w:p>
    <w:p w14:paraId="4D88193C" w14:textId="77777777" w:rsidR="00836DBF" w:rsidRDefault="00836DBF" w:rsidP="00836DBF"/>
    <w:p w14:paraId="320AB9A0" w14:textId="77777777" w:rsidR="00112AFC" w:rsidRDefault="00A4654F" w:rsidP="00836DBF">
      <w:r>
        <w:t xml:space="preserve">Materials will be </w:t>
      </w:r>
      <w:r w:rsidR="00836DBF">
        <w:t>distributed</w:t>
      </w:r>
      <w:r>
        <w:t xml:space="preserve"> 1-2 weeks ahead of </w:t>
      </w:r>
      <w:r w:rsidR="00836DBF">
        <w:t>each Board M</w:t>
      </w:r>
      <w:r>
        <w:t>eeting.</w:t>
      </w:r>
    </w:p>
    <w:p w14:paraId="0B775B52" w14:textId="77777777" w:rsidR="00426F18" w:rsidRDefault="00426F18" w:rsidP="00836DBF"/>
    <w:p w14:paraId="1B01D1FC" w14:textId="01AF9E2C" w:rsidR="00533897" w:rsidRPr="00533897" w:rsidRDefault="00112AFC" w:rsidP="00836DBF">
      <w:r>
        <w:t xml:space="preserve">Documents for the public will not be printed </w:t>
      </w:r>
      <w:r w:rsidR="00426F18">
        <w:t>but</w:t>
      </w:r>
      <w:r>
        <w:t xml:space="preserve"> will be made available electronically upon request.</w:t>
      </w:r>
      <w:r w:rsidR="00426F18">
        <w:t xml:space="preserve"> Advance copies of RFPs and other solicitation documents will not be available until publication. </w:t>
      </w:r>
      <w:bookmarkStart w:id="0" w:name="_GoBack"/>
      <w:bookmarkEnd w:id="0"/>
    </w:p>
    <w:sectPr w:rsidR="00533897" w:rsidRPr="00533897" w:rsidSect="00112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4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3CBC" w14:textId="77777777" w:rsidR="00293988" w:rsidRDefault="00293988" w:rsidP="00BD048A">
      <w:r>
        <w:separator/>
      </w:r>
    </w:p>
  </w:endnote>
  <w:endnote w:type="continuationSeparator" w:id="0">
    <w:p w14:paraId="7D2BE868" w14:textId="77777777" w:rsidR="00293988" w:rsidRDefault="00293988" w:rsidP="00BD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64401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3CA107" w14:textId="77777777" w:rsidR="00DC4FAC" w:rsidRDefault="00DC4FAC" w:rsidP="002939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A517A" w14:textId="77777777" w:rsidR="00DC4FAC" w:rsidRDefault="00DC4FAC" w:rsidP="00DC4F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12F2" w14:textId="77777777" w:rsidR="00314A78" w:rsidRDefault="00314A78" w:rsidP="00DC4FAC">
    <w:pPr>
      <w:ind w:right="360"/>
      <w:rPr>
        <w:rFonts w:eastAsia="Times New Roman"/>
        <w:bCs/>
        <w:color w:val="1F4E79" w:themeColor="accent5" w:themeShade="80"/>
      </w:rPr>
    </w:pPr>
  </w:p>
  <w:p w14:paraId="3F6205CC" w14:textId="77777777" w:rsidR="00E87EDD" w:rsidRPr="0030116A" w:rsidRDefault="00E87EDD" w:rsidP="00E87EDD">
    <w:pPr>
      <w:pStyle w:val="Footer"/>
      <w:tabs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3DC6" wp14:editId="489FA687">
              <wp:simplePos x="0" y="0"/>
              <wp:positionH relativeFrom="page">
                <wp:posOffset>1209675</wp:posOffset>
              </wp:positionH>
              <wp:positionV relativeFrom="paragraph">
                <wp:posOffset>-132080</wp:posOffset>
              </wp:positionV>
              <wp:extent cx="5357495" cy="0"/>
              <wp:effectExtent l="0" t="0" r="14605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74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-10.4pt" to="517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+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" strokeweight="1.5pt">
              <w10:wrap type="topAndBottom" anchorx="page"/>
            </v:line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 dcgreenbank.org</w:t>
    </w:r>
  </w:p>
  <w:sdt>
    <w:sdtPr>
      <w:rPr>
        <w:rStyle w:val="PageNumber"/>
      </w:rPr>
      <w:id w:val="-4183336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2CE97" w14:textId="77777777" w:rsidR="00DC4FAC" w:rsidRDefault="00DC4FAC" w:rsidP="00DC4FAC">
        <w:pPr>
          <w:pStyle w:val="Footer"/>
          <w:framePr w:wrap="none" w:vAnchor="text" w:hAnchor="page" w:x="11034" w:y="8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734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44C57F7" w14:textId="77777777" w:rsidR="00314A78" w:rsidRPr="00314A78" w:rsidRDefault="00314A78" w:rsidP="001851E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24C0" w14:textId="77777777" w:rsidR="00727BD7" w:rsidRDefault="0072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C821A" w14:textId="77777777" w:rsidR="00293988" w:rsidRDefault="00293988" w:rsidP="00BD048A">
      <w:r>
        <w:separator/>
      </w:r>
    </w:p>
  </w:footnote>
  <w:footnote w:type="continuationSeparator" w:id="0">
    <w:p w14:paraId="337564C6" w14:textId="77777777" w:rsidR="00293988" w:rsidRDefault="00293988" w:rsidP="00BD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C57" w14:textId="77777777" w:rsidR="00727BD7" w:rsidRDefault="00727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C855" w14:textId="77777777" w:rsidR="00727BD7" w:rsidRDefault="00727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915E" w14:textId="770D4CDB" w:rsidR="00112AFC" w:rsidRPr="00AD5A0C" w:rsidRDefault="00727BD7" w:rsidP="00112AFC">
    <w:pPr>
      <w:pStyle w:val="Heading1"/>
      <w:ind w:left="2160"/>
    </w:pPr>
    <w:sdt>
      <w:sdtPr>
        <w:rPr>
          <w:b/>
          <w:color w:val="auto"/>
          <w:sz w:val="48"/>
        </w:rPr>
        <w:id w:val="493618124"/>
        <w:docPartObj>
          <w:docPartGallery w:val="Watermarks"/>
          <w:docPartUnique/>
        </w:docPartObj>
      </w:sdtPr>
      <w:sdtContent>
        <w:r w:rsidRPr="00727BD7">
          <w:rPr>
            <w:b/>
            <w:noProof/>
            <w:color w:val="auto"/>
            <w:sz w:val="48"/>
            <w:lang w:eastAsia="zh-TW"/>
          </w:rPr>
          <w:pict w14:anchorId="2069C4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left:0;text-align:left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12AFC" w:rsidRPr="00672624">
      <w:rPr>
        <w:rFonts w:ascii="Century Gothic" w:hAnsi="Century Gothic"/>
        <w:b/>
        <w:noProof/>
        <w:color w:val="auto"/>
      </w:rPr>
      <w:drawing>
        <wp:anchor distT="0" distB="0" distL="114300" distR="114300" simplePos="0" relativeHeight="251663360" behindDoc="1" locked="0" layoutInCell="1" allowOverlap="1" wp14:anchorId="2336505E" wp14:editId="75B5DC3F">
          <wp:simplePos x="0" y="0"/>
          <wp:positionH relativeFrom="column">
            <wp:posOffset>-17780</wp:posOffset>
          </wp:positionH>
          <wp:positionV relativeFrom="paragraph">
            <wp:posOffset>208915</wp:posOffset>
          </wp:positionV>
          <wp:extent cx="1118177" cy="9969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177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uto"/>
        <w:sz w:val="48"/>
      </w:rPr>
      <w:t>Agenda for Board Meeting #3</w:t>
    </w:r>
    <w:r w:rsidR="00112AFC" w:rsidRPr="00672624">
      <w:rPr>
        <w:b/>
        <w:color w:val="auto"/>
        <w:sz w:val="48"/>
      </w:rPr>
      <w:br/>
    </w:r>
    <w:r w:rsidR="00112AFC">
      <w:t>DC Green Bank Board of Directors</w:t>
    </w:r>
  </w:p>
  <w:p w14:paraId="53019FD5" w14:textId="6E72DBDD" w:rsidR="00112AFC" w:rsidRDefault="00727BD7" w:rsidP="00112AFC">
    <w:pPr>
      <w:pStyle w:val="Heading3"/>
      <w:ind w:left="2160"/>
    </w:pPr>
    <w:r>
      <w:t>Monday, August 23</w:t>
    </w:r>
    <w:r w:rsidR="00112AFC">
      <w:t>, 2019 from 2:30pm-4:30pm</w:t>
    </w:r>
  </w:p>
  <w:p w14:paraId="005DA2AC" w14:textId="1B0CA8C0" w:rsidR="00112AFC" w:rsidRPr="00672624" w:rsidRDefault="00112AFC" w:rsidP="00112AFC">
    <w:pPr>
      <w:ind w:left="2160"/>
    </w:pPr>
    <w:r>
      <w:t xml:space="preserve">Location: </w:t>
    </w:r>
    <w:r w:rsidR="00727BD7">
      <w:t>American Geophysical Union</w:t>
    </w:r>
    <w:r w:rsidRPr="004F0806">
      <w:t xml:space="preserve"> </w:t>
    </w:r>
    <w:r>
      <w:t>–</w:t>
    </w:r>
    <w:r w:rsidR="00727BD7">
      <w:t xml:space="preserve"> </w:t>
    </w:r>
    <w:r>
      <w:t>2</w:t>
    </w:r>
    <w:r w:rsidR="00727BD7">
      <w:t>0</w:t>
    </w:r>
    <w:r>
      <w:t>00</w:t>
    </w:r>
    <w:r w:rsidRPr="004F0806">
      <w:t xml:space="preserve"> </w:t>
    </w:r>
    <w:r w:rsidR="00727BD7">
      <w:t xml:space="preserve">Florida Ave NW </w:t>
    </w:r>
  </w:p>
  <w:p w14:paraId="15696295" w14:textId="77777777" w:rsidR="00112AFC" w:rsidRDefault="00112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◦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A11FA0"/>
    <w:multiLevelType w:val="hybridMultilevel"/>
    <w:tmpl w:val="6CBCF02C"/>
    <w:lvl w:ilvl="0" w:tplc="DA44018A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3463"/>
    <w:multiLevelType w:val="hybridMultilevel"/>
    <w:tmpl w:val="6934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5C"/>
    <w:multiLevelType w:val="hybridMultilevel"/>
    <w:tmpl w:val="81E4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46F8"/>
    <w:multiLevelType w:val="hybridMultilevel"/>
    <w:tmpl w:val="9DA68A34"/>
    <w:lvl w:ilvl="0" w:tplc="76588B2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F03B3"/>
    <w:multiLevelType w:val="hybridMultilevel"/>
    <w:tmpl w:val="D7E6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5F5"/>
    <w:multiLevelType w:val="hybridMultilevel"/>
    <w:tmpl w:val="D7E6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5CB0"/>
    <w:multiLevelType w:val="hybridMultilevel"/>
    <w:tmpl w:val="B57863F2"/>
    <w:lvl w:ilvl="0" w:tplc="4D342D00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9248B"/>
    <w:multiLevelType w:val="hybridMultilevel"/>
    <w:tmpl w:val="958E0E86"/>
    <w:lvl w:ilvl="0" w:tplc="91C6B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71D9"/>
    <w:multiLevelType w:val="hybridMultilevel"/>
    <w:tmpl w:val="BDF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C5705"/>
    <w:multiLevelType w:val="hybridMultilevel"/>
    <w:tmpl w:val="0ABADC66"/>
    <w:lvl w:ilvl="0" w:tplc="1F0C8B5E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7332"/>
    <w:multiLevelType w:val="hybridMultilevel"/>
    <w:tmpl w:val="25BE5E80"/>
    <w:lvl w:ilvl="0" w:tplc="D7B01DA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180A"/>
    <w:multiLevelType w:val="hybridMultilevel"/>
    <w:tmpl w:val="81E4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0A4A"/>
    <w:multiLevelType w:val="hybridMultilevel"/>
    <w:tmpl w:val="B7CC9260"/>
    <w:lvl w:ilvl="0" w:tplc="901C078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240AC"/>
    <w:multiLevelType w:val="hybridMultilevel"/>
    <w:tmpl w:val="86AC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2546"/>
    <w:multiLevelType w:val="hybridMultilevel"/>
    <w:tmpl w:val="81E4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FB8"/>
    <w:multiLevelType w:val="hybridMultilevel"/>
    <w:tmpl w:val="8E7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52436"/>
    <w:multiLevelType w:val="hybridMultilevel"/>
    <w:tmpl w:val="3BE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C3B3E"/>
    <w:multiLevelType w:val="hybridMultilevel"/>
    <w:tmpl w:val="D7E6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C0072"/>
    <w:multiLevelType w:val="hybridMultilevel"/>
    <w:tmpl w:val="762A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518F1"/>
    <w:multiLevelType w:val="hybridMultilevel"/>
    <w:tmpl w:val="6B5E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947B0"/>
    <w:multiLevelType w:val="hybridMultilevel"/>
    <w:tmpl w:val="2FA05862"/>
    <w:lvl w:ilvl="0" w:tplc="D7B01DA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D7B01DA2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84AC3"/>
    <w:multiLevelType w:val="hybridMultilevel"/>
    <w:tmpl w:val="CFC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54BDE"/>
    <w:multiLevelType w:val="hybridMultilevel"/>
    <w:tmpl w:val="6B5E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4"/>
  </w:num>
  <w:num w:numId="6">
    <w:abstractNumId w:val="10"/>
  </w:num>
  <w:num w:numId="7">
    <w:abstractNumId w:val="16"/>
  </w:num>
  <w:num w:numId="8">
    <w:abstractNumId w:val="12"/>
  </w:num>
  <w:num w:numId="9">
    <w:abstractNumId w:val="22"/>
  </w:num>
  <w:num w:numId="10">
    <w:abstractNumId w:val="5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25"/>
  </w:num>
  <w:num w:numId="16">
    <w:abstractNumId w:val="17"/>
  </w:num>
  <w:num w:numId="17">
    <w:abstractNumId w:val="7"/>
  </w:num>
  <w:num w:numId="18">
    <w:abstractNumId w:val="14"/>
  </w:num>
  <w:num w:numId="19">
    <w:abstractNumId w:val="19"/>
  </w:num>
  <w:num w:numId="20">
    <w:abstractNumId w:val="20"/>
  </w:num>
  <w:num w:numId="21">
    <w:abstractNumId w:val="23"/>
  </w:num>
  <w:num w:numId="22">
    <w:abstractNumId w:val="9"/>
  </w:num>
  <w:num w:numId="23">
    <w:abstractNumId w:val="3"/>
  </w:num>
  <w:num w:numId="24">
    <w:abstractNumId w:val="2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8"/>
    <w:rsid w:val="000304C7"/>
    <w:rsid w:val="00044560"/>
    <w:rsid w:val="00053F4E"/>
    <w:rsid w:val="00057516"/>
    <w:rsid w:val="00081DD1"/>
    <w:rsid w:val="000A4778"/>
    <w:rsid w:val="000B2094"/>
    <w:rsid w:val="000B4021"/>
    <w:rsid w:val="000C2035"/>
    <w:rsid w:val="001033FD"/>
    <w:rsid w:val="00112AFC"/>
    <w:rsid w:val="00130F0B"/>
    <w:rsid w:val="00132A31"/>
    <w:rsid w:val="00146F2E"/>
    <w:rsid w:val="001475FD"/>
    <w:rsid w:val="001851E5"/>
    <w:rsid w:val="001A0380"/>
    <w:rsid w:val="001A3D63"/>
    <w:rsid w:val="001A639D"/>
    <w:rsid w:val="001B39BA"/>
    <w:rsid w:val="001B7805"/>
    <w:rsid w:val="001E30D5"/>
    <w:rsid w:val="00207FC9"/>
    <w:rsid w:val="00226A94"/>
    <w:rsid w:val="0025734B"/>
    <w:rsid w:val="00261D94"/>
    <w:rsid w:val="00270B7F"/>
    <w:rsid w:val="00271CED"/>
    <w:rsid w:val="00277940"/>
    <w:rsid w:val="00280AFD"/>
    <w:rsid w:val="00293988"/>
    <w:rsid w:val="002A1762"/>
    <w:rsid w:val="002A6802"/>
    <w:rsid w:val="002C76F6"/>
    <w:rsid w:val="002D3DC7"/>
    <w:rsid w:val="002F1E79"/>
    <w:rsid w:val="00314A78"/>
    <w:rsid w:val="00317463"/>
    <w:rsid w:val="003176D4"/>
    <w:rsid w:val="00321E0F"/>
    <w:rsid w:val="00326FF5"/>
    <w:rsid w:val="00330977"/>
    <w:rsid w:val="003576D3"/>
    <w:rsid w:val="003662E1"/>
    <w:rsid w:val="003763A9"/>
    <w:rsid w:val="00384231"/>
    <w:rsid w:val="003864F5"/>
    <w:rsid w:val="00426F18"/>
    <w:rsid w:val="00435017"/>
    <w:rsid w:val="004608C7"/>
    <w:rsid w:val="004654BA"/>
    <w:rsid w:val="004960F1"/>
    <w:rsid w:val="00497821"/>
    <w:rsid w:val="004B2214"/>
    <w:rsid w:val="004C3EB9"/>
    <w:rsid w:val="004F0806"/>
    <w:rsid w:val="005133F8"/>
    <w:rsid w:val="00533897"/>
    <w:rsid w:val="005B4E6F"/>
    <w:rsid w:val="005C0626"/>
    <w:rsid w:val="006042F9"/>
    <w:rsid w:val="00617152"/>
    <w:rsid w:val="0062130C"/>
    <w:rsid w:val="00670A28"/>
    <w:rsid w:val="00672624"/>
    <w:rsid w:val="00673EB0"/>
    <w:rsid w:val="006B7E9C"/>
    <w:rsid w:val="006C07D8"/>
    <w:rsid w:val="006E12CF"/>
    <w:rsid w:val="00727BD7"/>
    <w:rsid w:val="00736952"/>
    <w:rsid w:val="007B0EAB"/>
    <w:rsid w:val="00807106"/>
    <w:rsid w:val="00823B5E"/>
    <w:rsid w:val="00836DBF"/>
    <w:rsid w:val="0084540F"/>
    <w:rsid w:val="00872195"/>
    <w:rsid w:val="00873171"/>
    <w:rsid w:val="00874EC6"/>
    <w:rsid w:val="00875F5B"/>
    <w:rsid w:val="0089256A"/>
    <w:rsid w:val="008C73C6"/>
    <w:rsid w:val="008D3F5B"/>
    <w:rsid w:val="009131D2"/>
    <w:rsid w:val="0093731B"/>
    <w:rsid w:val="0093785B"/>
    <w:rsid w:val="00945E71"/>
    <w:rsid w:val="00996C59"/>
    <w:rsid w:val="00A072DF"/>
    <w:rsid w:val="00A101D2"/>
    <w:rsid w:val="00A34684"/>
    <w:rsid w:val="00A4101D"/>
    <w:rsid w:val="00A4654F"/>
    <w:rsid w:val="00AD5A0C"/>
    <w:rsid w:val="00B2028F"/>
    <w:rsid w:val="00B266B4"/>
    <w:rsid w:val="00BC45F0"/>
    <w:rsid w:val="00BD048A"/>
    <w:rsid w:val="00BF0B60"/>
    <w:rsid w:val="00BF735D"/>
    <w:rsid w:val="00BF79E4"/>
    <w:rsid w:val="00C000C5"/>
    <w:rsid w:val="00C016FE"/>
    <w:rsid w:val="00C20852"/>
    <w:rsid w:val="00C2246F"/>
    <w:rsid w:val="00C443D5"/>
    <w:rsid w:val="00C63C97"/>
    <w:rsid w:val="00C74AE6"/>
    <w:rsid w:val="00C7707F"/>
    <w:rsid w:val="00CD2658"/>
    <w:rsid w:val="00CE5762"/>
    <w:rsid w:val="00D00CB7"/>
    <w:rsid w:val="00D372E3"/>
    <w:rsid w:val="00D70E3A"/>
    <w:rsid w:val="00DA391E"/>
    <w:rsid w:val="00DC08D9"/>
    <w:rsid w:val="00DC4FAC"/>
    <w:rsid w:val="00DF3CAF"/>
    <w:rsid w:val="00DF74FF"/>
    <w:rsid w:val="00E0652C"/>
    <w:rsid w:val="00E158A4"/>
    <w:rsid w:val="00E230EE"/>
    <w:rsid w:val="00E37A0F"/>
    <w:rsid w:val="00E62E21"/>
    <w:rsid w:val="00E87EDD"/>
    <w:rsid w:val="00ED290E"/>
    <w:rsid w:val="00F44F9C"/>
    <w:rsid w:val="00F65980"/>
    <w:rsid w:val="00F7130D"/>
    <w:rsid w:val="00F74251"/>
    <w:rsid w:val="00FA28E1"/>
    <w:rsid w:val="00FC2ECC"/>
    <w:rsid w:val="00FC456D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6D34C6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0C"/>
    <w:rPr>
      <w:rFonts w:asciiTheme="majorHAnsi" w:hAnsiTheme="majorHAnsi" w:cs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0C"/>
    <w:pPr>
      <w:keepNext/>
      <w:keepLines/>
      <w:spacing w:before="240"/>
      <w:outlineLvl w:val="0"/>
    </w:pPr>
    <w:rPr>
      <w:rFonts w:eastAsiaTheme="majorEastAsia" w:cstheme="majorBidi"/>
      <w:color w:val="1F4E7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A0C"/>
    <w:pPr>
      <w:keepNext/>
      <w:keepLines/>
      <w:spacing w:before="40"/>
      <w:outlineLvl w:val="1"/>
    </w:pPr>
    <w:rPr>
      <w:rFonts w:eastAsiaTheme="majorEastAsia" w:cstheme="majorBidi"/>
      <w:color w:val="4E8F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A0C"/>
    <w:pPr>
      <w:keepNext/>
      <w:keepLines/>
      <w:spacing w:before="40"/>
      <w:outlineLvl w:val="2"/>
    </w:pPr>
    <w:rPr>
      <w:rFonts w:eastAsiaTheme="majorEastAsia" w:cstheme="majorBidi"/>
      <w:color w:val="537FA7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A0C"/>
    <w:pPr>
      <w:keepNext/>
      <w:keepLines/>
      <w:spacing w:before="40"/>
      <w:outlineLvl w:val="3"/>
    </w:pPr>
    <w:rPr>
      <w:rFonts w:eastAsiaTheme="majorEastAsia" w:cstheme="majorBidi"/>
      <w:i/>
      <w:i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224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C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5A0C"/>
    <w:rPr>
      <w:rFonts w:asciiTheme="majorHAnsi" w:eastAsiaTheme="majorEastAsia" w:hAnsiTheme="majorHAnsi" w:cstheme="majorBidi"/>
      <w:color w:val="4E8F00"/>
      <w:sz w:val="28"/>
      <w:szCs w:val="26"/>
    </w:rPr>
  </w:style>
  <w:style w:type="paragraph" w:styleId="ListParagraph">
    <w:name w:val="List Paragraph"/>
    <w:basedOn w:val="Normal"/>
    <w:uiPriority w:val="34"/>
    <w:qFormat/>
    <w:rsid w:val="00357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A0C"/>
    <w:rPr>
      <w:rFonts w:asciiTheme="majorHAnsi" w:eastAsiaTheme="majorEastAsia" w:hAnsiTheme="majorHAnsi" w:cstheme="majorBidi"/>
      <w:color w:val="1F4E79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5A0C"/>
    <w:rPr>
      <w:rFonts w:asciiTheme="majorHAnsi" w:eastAsiaTheme="majorEastAsia" w:hAnsiTheme="majorHAnsi" w:cstheme="majorBidi"/>
      <w:color w:val="537FA7"/>
    </w:rPr>
  </w:style>
  <w:style w:type="paragraph" w:customStyle="1" w:styleId="Default">
    <w:name w:val="Default"/>
    <w:rsid w:val="003576D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8A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BD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8A"/>
    <w:rPr>
      <w:rFonts w:asciiTheme="majorHAnsi" w:hAnsiTheme="majorHAnsi" w:cstheme="majorHAnsi"/>
    </w:rPr>
  </w:style>
  <w:style w:type="character" w:styleId="PageNumber">
    <w:name w:val="page number"/>
    <w:basedOn w:val="DefaultParagraphFont"/>
    <w:uiPriority w:val="99"/>
    <w:semiHidden/>
    <w:unhideWhenUsed/>
    <w:rsid w:val="00DC4FAC"/>
  </w:style>
  <w:style w:type="paragraph" w:styleId="Title">
    <w:name w:val="Title"/>
    <w:basedOn w:val="Normal"/>
    <w:next w:val="Normal"/>
    <w:link w:val="TitleChar"/>
    <w:uiPriority w:val="10"/>
    <w:qFormat/>
    <w:rsid w:val="00AD5A0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D5A0C"/>
    <w:rPr>
      <w:rFonts w:asciiTheme="majorHAnsi" w:eastAsiaTheme="majorEastAsia" w:hAnsiTheme="majorHAnsi" w:cstheme="majorBidi"/>
      <w:i/>
      <w:iCs/>
      <w:color w:val="ED7D31" w:themeColor="accent2"/>
      <w:sz w:val="22"/>
    </w:rPr>
  </w:style>
  <w:style w:type="table" w:styleId="TableGrid">
    <w:name w:val="Table Grid"/>
    <w:basedOn w:val="TableNormal"/>
    <w:uiPriority w:val="39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6C07D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0C"/>
    <w:rPr>
      <w:rFonts w:asciiTheme="majorHAnsi" w:hAnsiTheme="majorHAnsi" w:cs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0C"/>
    <w:pPr>
      <w:keepNext/>
      <w:keepLines/>
      <w:spacing w:before="240"/>
      <w:outlineLvl w:val="0"/>
    </w:pPr>
    <w:rPr>
      <w:rFonts w:eastAsiaTheme="majorEastAsia" w:cstheme="majorBidi"/>
      <w:color w:val="1F4E7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A0C"/>
    <w:pPr>
      <w:keepNext/>
      <w:keepLines/>
      <w:spacing w:before="40"/>
      <w:outlineLvl w:val="1"/>
    </w:pPr>
    <w:rPr>
      <w:rFonts w:eastAsiaTheme="majorEastAsia" w:cstheme="majorBidi"/>
      <w:color w:val="4E8F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A0C"/>
    <w:pPr>
      <w:keepNext/>
      <w:keepLines/>
      <w:spacing w:before="40"/>
      <w:outlineLvl w:val="2"/>
    </w:pPr>
    <w:rPr>
      <w:rFonts w:eastAsiaTheme="majorEastAsia" w:cstheme="majorBidi"/>
      <w:color w:val="537FA7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A0C"/>
    <w:pPr>
      <w:keepNext/>
      <w:keepLines/>
      <w:spacing w:before="40"/>
      <w:outlineLvl w:val="3"/>
    </w:pPr>
    <w:rPr>
      <w:rFonts w:eastAsiaTheme="majorEastAsia" w:cstheme="majorBidi"/>
      <w:i/>
      <w:iCs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224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C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D5A0C"/>
    <w:rPr>
      <w:rFonts w:asciiTheme="majorHAnsi" w:eastAsiaTheme="majorEastAsia" w:hAnsiTheme="majorHAnsi" w:cstheme="majorBidi"/>
      <w:color w:val="4E8F00"/>
      <w:sz w:val="28"/>
      <w:szCs w:val="26"/>
    </w:rPr>
  </w:style>
  <w:style w:type="paragraph" w:styleId="ListParagraph">
    <w:name w:val="List Paragraph"/>
    <w:basedOn w:val="Normal"/>
    <w:uiPriority w:val="34"/>
    <w:qFormat/>
    <w:rsid w:val="003576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A0C"/>
    <w:rPr>
      <w:rFonts w:asciiTheme="majorHAnsi" w:eastAsiaTheme="majorEastAsia" w:hAnsiTheme="majorHAnsi" w:cstheme="majorBidi"/>
      <w:color w:val="1F4E79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5A0C"/>
    <w:rPr>
      <w:rFonts w:asciiTheme="majorHAnsi" w:eastAsiaTheme="majorEastAsia" w:hAnsiTheme="majorHAnsi" w:cstheme="majorBidi"/>
      <w:color w:val="537FA7"/>
    </w:rPr>
  </w:style>
  <w:style w:type="paragraph" w:customStyle="1" w:styleId="Default">
    <w:name w:val="Default"/>
    <w:rsid w:val="003576D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8A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BD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48A"/>
    <w:rPr>
      <w:rFonts w:asciiTheme="majorHAnsi" w:hAnsiTheme="majorHAnsi" w:cstheme="majorHAnsi"/>
    </w:rPr>
  </w:style>
  <w:style w:type="character" w:styleId="PageNumber">
    <w:name w:val="page number"/>
    <w:basedOn w:val="DefaultParagraphFont"/>
    <w:uiPriority w:val="99"/>
    <w:semiHidden/>
    <w:unhideWhenUsed/>
    <w:rsid w:val="00DC4FAC"/>
  </w:style>
  <w:style w:type="paragraph" w:styleId="Title">
    <w:name w:val="Title"/>
    <w:basedOn w:val="Normal"/>
    <w:next w:val="Normal"/>
    <w:link w:val="TitleChar"/>
    <w:uiPriority w:val="10"/>
    <w:qFormat/>
    <w:rsid w:val="00AD5A0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D5A0C"/>
    <w:rPr>
      <w:rFonts w:asciiTheme="majorHAnsi" w:eastAsiaTheme="majorEastAsia" w:hAnsiTheme="majorHAnsi" w:cstheme="majorBidi"/>
      <w:i/>
      <w:iCs/>
      <w:color w:val="ED7D31" w:themeColor="accent2"/>
      <w:sz w:val="22"/>
    </w:rPr>
  </w:style>
  <w:style w:type="table" w:styleId="TableGrid">
    <w:name w:val="Table Grid"/>
    <w:basedOn w:val="TableNormal"/>
    <w:uiPriority w:val="39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6C07D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Vigen Ralston</dc:creator>
  <cp:lastModifiedBy>Chan, Cheryl (DOEE)</cp:lastModifiedBy>
  <cp:revision>3</cp:revision>
  <cp:lastPrinted>2019-09-10T20:58:00Z</cp:lastPrinted>
  <dcterms:created xsi:type="dcterms:W3CDTF">2019-09-19T15:16:00Z</dcterms:created>
  <dcterms:modified xsi:type="dcterms:W3CDTF">2019-09-19T17:54:00Z</dcterms:modified>
</cp:coreProperties>
</file>